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E5F5" w14:textId="77777777" w:rsidR="00D83859" w:rsidRDefault="00782844" w:rsidP="00782844">
      <w:pPr>
        <w:jc w:val="center"/>
        <w:rPr>
          <w:b/>
          <w:sz w:val="32"/>
        </w:rPr>
      </w:pPr>
      <w:r w:rsidRPr="00782844">
        <w:rPr>
          <w:b/>
          <w:sz w:val="32"/>
        </w:rPr>
        <w:t>Models of grief</w:t>
      </w:r>
      <w:r>
        <w:rPr>
          <w:b/>
          <w:sz w:val="32"/>
        </w:rPr>
        <w:t>/loss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6"/>
        <w:gridCol w:w="4084"/>
      </w:tblGrid>
      <w:tr w:rsidR="004C31CC" w14:paraId="185E2917" w14:textId="77777777" w:rsidTr="00C93A98">
        <w:trPr>
          <w:trHeight w:val="4153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3E211" w14:textId="25D121BB" w:rsidR="00782844" w:rsidRDefault="00782844" w:rsidP="0078284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Phases or </w:t>
            </w:r>
            <w:r w:rsidR="00C93A98">
              <w:rPr>
                <w:b/>
                <w:sz w:val="32"/>
              </w:rPr>
              <w:t>S</w:t>
            </w:r>
            <w:r>
              <w:rPr>
                <w:b/>
                <w:sz w:val="32"/>
              </w:rPr>
              <w:t xml:space="preserve">tages of </w:t>
            </w:r>
            <w:r w:rsidR="00C93A98">
              <w:rPr>
                <w:b/>
                <w:sz w:val="32"/>
              </w:rPr>
              <w:t>G</w:t>
            </w:r>
            <w:r>
              <w:rPr>
                <w:b/>
                <w:sz w:val="32"/>
              </w:rPr>
              <w:t>rief</w:t>
            </w:r>
            <w:r w:rsidR="007378F7">
              <w:rPr>
                <w:b/>
                <w:sz w:val="32"/>
              </w:rPr>
              <w:t xml:space="preserve"> Models</w:t>
            </w:r>
          </w:p>
          <w:p w14:paraId="47B4559B" w14:textId="77777777" w:rsidR="00782844" w:rsidRDefault="00782844" w:rsidP="00782844">
            <w:pPr>
              <w:rPr>
                <w:b/>
                <w:sz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70"/>
              <w:gridCol w:w="2077"/>
            </w:tblGrid>
            <w:tr w:rsidR="00C12981" w14:paraId="305FE58E" w14:textId="79452BEC" w:rsidTr="00C12981">
              <w:tc>
                <w:tcPr>
                  <w:tcW w:w="2470" w:type="dxa"/>
                  <w:tcBorders>
                    <w:right w:val="single" w:sz="4" w:space="0" w:color="auto"/>
                  </w:tcBorders>
                </w:tcPr>
                <w:p w14:paraId="6C44F452" w14:textId="5B789C1E" w:rsidR="00C12981" w:rsidRDefault="00C12981" w:rsidP="00C93A98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Kubler Ross</w:t>
                  </w:r>
                </w:p>
                <w:p w14:paraId="2C5DE5E7" w14:textId="77777777" w:rsidR="00C12981" w:rsidRDefault="00C12981" w:rsidP="00C93A98">
                  <w:pPr>
                    <w:jc w:val="center"/>
                    <w:rPr>
                      <w:sz w:val="32"/>
                    </w:rPr>
                  </w:pPr>
                </w:p>
                <w:p w14:paraId="294988FD" w14:textId="3D0A1F90" w:rsidR="00C12981" w:rsidRDefault="00C12981" w:rsidP="00C93A9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Denial                   </w:t>
                  </w:r>
                  <w:r>
                    <w:rPr>
                      <w:sz w:val="32"/>
                    </w:rPr>
                    <w:br/>
                    <w:t xml:space="preserve">Anger                   </w:t>
                  </w:r>
                  <w:r>
                    <w:rPr>
                      <w:sz w:val="32"/>
                    </w:rPr>
                    <w:br/>
                    <w:t xml:space="preserve">Bargaining           </w:t>
                  </w:r>
                  <w:r>
                    <w:rPr>
                      <w:sz w:val="32"/>
                    </w:rPr>
                    <w:br/>
                    <w:t xml:space="preserve">Depression          </w:t>
                  </w:r>
                  <w:r>
                    <w:rPr>
                      <w:sz w:val="32"/>
                    </w:rPr>
                    <w:br/>
                    <w:t>Acceptance</w:t>
                  </w:r>
                </w:p>
                <w:p w14:paraId="051922FD" w14:textId="4869AA08" w:rsidR="00C12981" w:rsidRDefault="00C12981" w:rsidP="00C93A98">
                  <w:pPr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B30793" w14:textId="78BE4663" w:rsidR="00C12981" w:rsidRPr="00C12981" w:rsidRDefault="00C12981" w:rsidP="00C12981">
                  <w:pPr>
                    <w:rPr>
                      <w:bCs/>
                      <w:sz w:val="32"/>
                    </w:rPr>
                  </w:pPr>
                  <w:r>
                    <w:rPr>
                      <w:b/>
                      <w:sz w:val="32"/>
                    </w:rPr>
                    <w:t>Worden’s</w:t>
                  </w:r>
                  <w:r>
                    <w:rPr>
                      <w:b/>
                      <w:sz w:val="32"/>
                    </w:rPr>
                    <w:br/>
                  </w:r>
                  <w:r>
                    <w:rPr>
                      <w:b/>
                      <w:sz w:val="32"/>
                    </w:rPr>
                    <w:t>Tasks of</w:t>
                  </w:r>
                  <w:r>
                    <w:rPr>
                      <w:b/>
                      <w:sz w:val="32"/>
                    </w:rPr>
                    <w:br/>
                    <w:t>Mourning</w:t>
                  </w:r>
                  <w:r>
                    <w:rPr>
                      <w:b/>
                      <w:sz w:val="32"/>
                    </w:rPr>
                    <w:br/>
                  </w:r>
                  <w:r>
                    <w:rPr>
                      <w:bCs/>
                      <w:sz w:val="32"/>
                    </w:rPr>
                    <w:t>1. Accept Reality of loss</w:t>
                  </w:r>
                  <w:r>
                    <w:rPr>
                      <w:bCs/>
                      <w:sz w:val="32"/>
                    </w:rPr>
                    <w:br/>
                  </w:r>
                  <w:r>
                    <w:rPr>
                      <w:bCs/>
                      <w:sz w:val="32"/>
                    </w:rPr>
                    <w:br/>
                    <w:t>2. Process Pain of loss</w:t>
                  </w:r>
                  <w:r>
                    <w:rPr>
                      <w:bCs/>
                      <w:sz w:val="32"/>
                    </w:rPr>
                    <w:br/>
                  </w:r>
                </w:p>
              </w:tc>
            </w:tr>
            <w:tr w:rsidR="00C12981" w14:paraId="2B2E3DCE" w14:textId="08368293" w:rsidTr="00C12981">
              <w:tc>
                <w:tcPr>
                  <w:tcW w:w="2470" w:type="dxa"/>
                  <w:tcBorders>
                    <w:right w:val="single" w:sz="4" w:space="0" w:color="auto"/>
                  </w:tcBorders>
                </w:tcPr>
                <w:p w14:paraId="69F6416A" w14:textId="18ACE321" w:rsidR="00C12981" w:rsidRDefault="00C12981" w:rsidP="00C93A98">
                  <w:pPr>
                    <w:jc w:val="center"/>
                    <w:rPr>
                      <w:sz w:val="32"/>
                    </w:rPr>
                  </w:pPr>
                  <w:r w:rsidRPr="00782844">
                    <w:rPr>
                      <w:b/>
                      <w:sz w:val="32"/>
                    </w:rPr>
                    <w:t>Murray Parkes</w:t>
                  </w:r>
                </w:p>
                <w:p w14:paraId="27386EA1" w14:textId="77777777" w:rsidR="00C12981" w:rsidRDefault="00C12981" w:rsidP="00C93A98">
                  <w:pPr>
                    <w:jc w:val="center"/>
                    <w:rPr>
                      <w:sz w:val="32"/>
                    </w:rPr>
                  </w:pPr>
                </w:p>
                <w:p w14:paraId="3AF8D847" w14:textId="77777777" w:rsidR="00C12981" w:rsidRDefault="00C12981" w:rsidP="00C93A9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Shock</w:t>
                  </w:r>
                </w:p>
                <w:p w14:paraId="778DE1B3" w14:textId="3BDC2430" w:rsidR="00C12981" w:rsidRDefault="00C12981" w:rsidP="00C93A9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Separation/pain</w:t>
                  </w:r>
                </w:p>
                <w:p w14:paraId="19187BED" w14:textId="77777777" w:rsidR="00C12981" w:rsidRDefault="00C12981" w:rsidP="00C93A9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Despair</w:t>
                  </w:r>
                </w:p>
                <w:p w14:paraId="5B56FC27" w14:textId="77777777" w:rsidR="00C12981" w:rsidRDefault="00C12981" w:rsidP="00C93A9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Acceptance</w:t>
                  </w:r>
                </w:p>
                <w:p w14:paraId="331441D4" w14:textId="77777777" w:rsidR="00C12981" w:rsidRDefault="00C12981" w:rsidP="00C93A9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sz w:val="32"/>
                    </w:rPr>
                    <w:t>Re-organisation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BF1BC" w14:textId="7385644E" w:rsidR="00C12981" w:rsidRPr="00C12981" w:rsidRDefault="00C12981" w:rsidP="00C12981">
                  <w:pPr>
                    <w:rPr>
                      <w:bCs/>
                      <w:sz w:val="32"/>
                    </w:rPr>
                  </w:pPr>
                  <w:r>
                    <w:rPr>
                      <w:bCs/>
                      <w:sz w:val="32"/>
                    </w:rPr>
                    <w:t>3. Adjust to world without deceased</w:t>
                  </w:r>
                  <w:r>
                    <w:rPr>
                      <w:bCs/>
                      <w:sz w:val="32"/>
                    </w:rPr>
                    <w:br/>
                  </w:r>
                  <w:r>
                    <w:rPr>
                      <w:bCs/>
                      <w:sz w:val="32"/>
                    </w:rPr>
                    <w:br/>
                    <w:t>4. Find Enduring Connection (whilst living)</w:t>
                  </w:r>
                </w:p>
              </w:tc>
            </w:tr>
          </w:tbl>
          <w:p w14:paraId="2805CEDF" w14:textId="77777777" w:rsidR="00782844" w:rsidRPr="00782844" w:rsidRDefault="00782844" w:rsidP="00782844">
            <w:pPr>
              <w:rPr>
                <w:sz w:val="32"/>
              </w:rPr>
            </w:pPr>
          </w:p>
        </w:tc>
        <w:tc>
          <w:tcPr>
            <w:tcW w:w="4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DFBFC" w14:textId="6ADA0D6C" w:rsidR="00782844" w:rsidRPr="00C93A98" w:rsidRDefault="00C93A98" w:rsidP="00C93A98">
            <w:pPr>
              <w:jc w:val="center"/>
              <w:rPr>
                <w:b/>
                <w:bCs/>
                <w:sz w:val="32"/>
              </w:rPr>
            </w:pPr>
            <w:r w:rsidRPr="00C93A98">
              <w:rPr>
                <w:b/>
                <w:bCs/>
                <w:sz w:val="32"/>
              </w:rPr>
              <w:t>Dual Processing Model</w:t>
            </w:r>
          </w:p>
          <w:p w14:paraId="3C18A426" w14:textId="77777777" w:rsidR="00782844" w:rsidRPr="00782844" w:rsidRDefault="00782844" w:rsidP="00782844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9EE2ED" wp14:editId="1F747863">
                  <wp:extent cx="4413582" cy="2329184"/>
                  <wp:effectExtent l="0" t="5715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418599" cy="233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1CC" w14:paraId="64A67508" w14:textId="77777777" w:rsidTr="00C12981">
        <w:trPr>
          <w:trHeight w:val="4067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B1552" w14:textId="77777777" w:rsidR="00782844" w:rsidRDefault="004C31CC" w:rsidP="00C93A98">
            <w:pPr>
              <w:jc w:val="center"/>
              <w:rPr>
                <w:b/>
                <w:sz w:val="32"/>
              </w:rPr>
            </w:pPr>
            <w:r w:rsidRPr="004C31CC">
              <w:rPr>
                <w:b/>
                <w:sz w:val="32"/>
              </w:rPr>
              <w:t>Tonkin’s Fried Egg Model</w:t>
            </w:r>
          </w:p>
          <w:p w14:paraId="144DCCF3" w14:textId="77777777" w:rsidR="004C31CC" w:rsidRPr="004C31CC" w:rsidRDefault="004C31CC" w:rsidP="004C31CC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3B4315" wp14:editId="468963A8">
                  <wp:extent cx="2970832" cy="2016784"/>
                  <wp:effectExtent l="0" t="0" r="127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448" cy="203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C37F5" w14:textId="77777777" w:rsidR="00782844" w:rsidRDefault="004C31CC" w:rsidP="00C93A98">
            <w:pPr>
              <w:jc w:val="center"/>
              <w:rPr>
                <w:b/>
                <w:sz w:val="32"/>
              </w:rPr>
            </w:pPr>
            <w:r w:rsidRPr="004C31CC">
              <w:rPr>
                <w:b/>
                <w:sz w:val="32"/>
              </w:rPr>
              <w:t>Continuing Bonds</w:t>
            </w:r>
          </w:p>
          <w:p w14:paraId="5ABB75E3" w14:textId="3C4A128C" w:rsidR="004C31CC" w:rsidRPr="004C31CC" w:rsidRDefault="004C31CC" w:rsidP="004C31CC">
            <w:pPr>
              <w:rPr>
                <w:sz w:val="32"/>
              </w:rPr>
            </w:pPr>
            <w:r>
              <w:rPr>
                <w:b/>
                <w:sz w:val="32"/>
              </w:rPr>
              <w:br/>
            </w:r>
            <w:r w:rsidRPr="004C31CC">
              <w:rPr>
                <w:sz w:val="32"/>
              </w:rPr>
              <w:t>Grief isn’t about severing bonds with the deceased</w:t>
            </w:r>
            <w:r>
              <w:rPr>
                <w:sz w:val="32"/>
              </w:rPr>
              <w:t xml:space="preserve"> (Freud), those bonds always exist and change over time like they did during their lifetime.</w:t>
            </w:r>
            <w:r w:rsidR="00C12981">
              <w:rPr>
                <w:sz w:val="32"/>
              </w:rPr>
              <w:br/>
            </w:r>
            <w:r w:rsidR="00C12981">
              <w:rPr>
                <w:sz w:val="32"/>
              </w:rPr>
              <w:br/>
              <w:t>Bereavement is about nurturing those bonds and connecting with the deceased</w:t>
            </w:r>
          </w:p>
        </w:tc>
      </w:tr>
    </w:tbl>
    <w:p w14:paraId="60E49F80" w14:textId="77777777" w:rsidR="00782844" w:rsidRDefault="00782844" w:rsidP="00782844">
      <w:pPr>
        <w:rPr>
          <w:b/>
          <w:sz w:val="32"/>
        </w:rPr>
      </w:pPr>
    </w:p>
    <w:sectPr w:rsidR="00782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44"/>
    <w:rsid w:val="004C31CC"/>
    <w:rsid w:val="007378F7"/>
    <w:rsid w:val="00782844"/>
    <w:rsid w:val="00A639C5"/>
    <w:rsid w:val="00C12981"/>
    <w:rsid w:val="00C93A98"/>
    <w:rsid w:val="00D83859"/>
    <w:rsid w:val="00F7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CFA2"/>
  <w15:chartTrackingRefBased/>
  <w15:docId w15:val="{D9C90C1D-8E53-460C-98B0-E27B19A2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hughes</dc:creator>
  <cp:keywords/>
  <dc:description/>
  <cp:lastModifiedBy>Simon Hughes</cp:lastModifiedBy>
  <cp:revision>3</cp:revision>
  <dcterms:created xsi:type="dcterms:W3CDTF">2024-07-05T16:43:00Z</dcterms:created>
  <dcterms:modified xsi:type="dcterms:W3CDTF">2024-07-05T17:21:00Z</dcterms:modified>
</cp:coreProperties>
</file>